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Мурманской области от 26.06.2017 N 319-ПП</w:t>
              <w:br/>
              <w:t xml:space="preserve">(ред. от 23.01.2024)</w:t>
              <w:br/>
              <w:t xml:space="preserve">"О планировании мероприятий по гражданской обороне в Мурманской области"</w:t>
              <w:br/>
              <w:t xml:space="preserve">(вместе с "Положением о планировании мероприятий по гражданской обороне на территории Мурманской области")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МУРМАНСКОЙ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26 июня 2017 г. N 319-ПП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ПЛАНИРОВАНИИ МЕРОПРИЯТИЙ ПО ГРАЖДАНСКОЙ</w:t>
      </w:r>
    </w:p>
    <w:p>
      <w:pPr>
        <w:pStyle w:val="2"/>
        <w:jc w:val="center"/>
      </w:pPr>
      <w:r>
        <w:rPr>
          <w:sz w:val="20"/>
        </w:rPr>
        <w:t xml:space="preserve">ОБОРОНЕ В МУРМАНСКОЙ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Мурманской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06.05.2020 </w:t>
            </w:r>
            <w:hyperlink w:history="0" r:id="rId7" w:tooltip="Постановление Правительства Мурманской области от 06.05.2020 N 268-ПП (ред. от 26.08.2022) &quot;О внесении изменений в некоторые постановления Правительства Мурманской области&quot; {КонсультантПлюс}">
              <w:r>
                <w:rPr>
                  <w:sz w:val="20"/>
                  <w:color w:val="0000ff"/>
                </w:rPr>
                <w:t xml:space="preserve">N 268-ПП</w:t>
              </w:r>
            </w:hyperlink>
            <w:r>
              <w:rPr>
                <w:sz w:val="20"/>
                <w:color w:val="392c69"/>
              </w:rPr>
              <w:t xml:space="preserve">, от 23.01.2024 </w:t>
            </w:r>
            <w:hyperlink w:history="0" r:id="rId8" w:tooltip="Постановление Правительства Мурманской области от 23.01.2024 N 25-ПП &quot;О внесении изменений в некоторые постановления Правительства Мурманской области&quot; {КонсультантПлюс}">
              <w:r>
                <w:rPr>
                  <w:sz w:val="20"/>
                  <w:color w:val="0000ff"/>
                </w:rPr>
                <w:t xml:space="preserve">N 25-ПП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9" w:tooltip="Федеральный закон от 12.02.1998 N 28-ФЗ (ред. от 04.08.2023) &quot;О гражданской оборон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12.02.1998 N 28-ФЗ "О гражданской обороне", </w:t>
      </w:r>
      <w:hyperlink w:history="0" r:id="rId10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26.11.2007 N 804 "Об утверждении Положения о гражданской обороне в Российской Федерации", </w:t>
      </w:r>
      <w:hyperlink w:history="0" r:id="rId11" w:tooltip="Закон Мурманской области от 08.11.2019 N 2424-01-ЗМО (ред. от 07.04.2023) &quot;О полномочиях органов государственной власти Мурманской области в области гражданской обороны&quot; (принят Мурманской областной Думой 23.10.201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Мурманской области от 08.11.2019 N 2424-01-ЗМО "О полномочиях органов государственной власти Мурманской области в области гражданской обороны", </w:t>
      </w:r>
      <w:hyperlink w:history="0" r:id="rId12" w:tooltip="Постановление Правительства Мурманской области от 29.10.2008 N 522-ПП (ред. от 29.06.2023) &quot;Об утверждении Положения об организации и ведении гражданской обороны в Мурма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Мурманской области от 29.10.2008 N 522-ПП "Об утверждении Положения об организации и ведении гражданской обороны в Мурманской области" Правительство Мурманской области постановляет: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13" w:tooltip="Постановление Правительства Мурманской области от 06.05.2020 N 268-ПП (ред. от 26.08.2022) &quot;О внесении изменений в некоторые постановления Правительства Мурма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Мурманской области от 06.05.2020 N 268-ПП)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прилагаемое </w:t>
      </w:r>
      <w:hyperlink w:history="0" w:anchor="P29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планировании мероприятий по гражданской обороне на территории Мурманской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Мурманской области</w:t>
      </w:r>
    </w:p>
    <w:p>
      <w:pPr>
        <w:pStyle w:val="0"/>
        <w:jc w:val="right"/>
      </w:pPr>
      <w:r>
        <w:rPr>
          <w:sz w:val="20"/>
        </w:rPr>
        <w:t xml:space="preserve">М.В.КОВТУН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Мурманской области</w:t>
      </w:r>
    </w:p>
    <w:p>
      <w:pPr>
        <w:pStyle w:val="0"/>
        <w:jc w:val="right"/>
      </w:pPr>
      <w:r>
        <w:rPr>
          <w:sz w:val="20"/>
        </w:rPr>
        <w:t xml:space="preserve">от 26 июня 2017 г. N 319-ПП</w:t>
      </w:r>
    </w:p>
    <w:p>
      <w:pPr>
        <w:pStyle w:val="0"/>
        <w:jc w:val="both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ПЛАНИРОВАНИИ МЕРОПРИЯТИЙ ПО ГРАЖДАНСКОЙ ОБОРОНЕ</w:t>
      </w:r>
    </w:p>
    <w:p>
      <w:pPr>
        <w:pStyle w:val="2"/>
        <w:jc w:val="center"/>
      </w:pPr>
      <w:r>
        <w:rPr>
          <w:sz w:val="20"/>
        </w:rPr>
        <w:t xml:space="preserve">НА ТЕРРИТОРИИ МУРМАНСКОЙ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Мурманской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06.05.2020 </w:t>
            </w:r>
            <w:hyperlink w:history="0" r:id="rId14" w:tooltip="Постановление Правительства Мурманской области от 06.05.2020 N 268-ПП (ред. от 26.08.2022) &quot;О внесении изменений в некоторые постановления Правительства Мурманской области&quot; {КонсультантПлюс}">
              <w:r>
                <w:rPr>
                  <w:sz w:val="20"/>
                  <w:color w:val="0000ff"/>
                </w:rPr>
                <w:t xml:space="preserve">N 268-ПП</w:t>
              </w:r>
            </w:hyperlink>
            <w:r>
              <w:rPr>
                <w:sz w:val="20"/>
                <w:color w:val="392c69"/>
              </w:rPr>
              <w:t xml:space="preserve">, от 23.01.2024 </w:t>
            </w:r>
            <w:hyperlink w:history="0" r:id="rId15" w:tooltip="Постановление Правительства Мурманской области от 23.01.2024 N 25-ПП &quot;О внесении изменений в некоторые постановления Правительства Мурманской области&quot; {КонсультантПлюс}">
              <w:r>
                <w:rPr>
                  <w:sz w:val="20"/>
                  <w:color w:val="0000ff"/>
                </w:rPr>
                <w:t xml:space="preserve">N 25-ПП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Настоящее Положение регулирует вопросы по организации планирования и проведению мероприятий по гражданской обороне на территории Мурманской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Подготовка Мурманской области к ведению гражданской обороны осуществляется заблаговременно в мирное время с учетом развития вооружения, военной техники и средств защиты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остановление Правительства Мурманской области от 06.05.2020 N 268-ПП (ред. от 26.08.2022) &quot;О внесении изменений в некоторые постановления Правительства Мурма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Мурманской области от 06.05.2020 N 268-ПП)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Мероприятия по гражданской обороне, которые по своему характеру и объему не могут быть осуществлены в мирное время, должны проводиться в возможно короткие сроки с введением в Российской Федерации (отдельных местностях) военного положения и (или) объявлением мобилизации, а также при военных конфликтах.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Планирование мероприятий гражданской обороны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Планирование мероприятий гражданской обороны включает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оперативное планирование, в том числе разработку планов гражданской обороны и защиты населения (планов гражданской обороны);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 мероприятий по вопросам гражданской обороны и включение их в план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Оперативное планирование является составной частью подготовки и ведения гражданской обороны и имеет основную цель - обеспечение проведения мероприятий по защите населения, его первоочередному жизнеобеспечению и повышению устойчивого функционирования объектов экономики в военное время, поддержанию в готовности системы управления гражданской обороной, связи и оповещения, а также по созданию группировки сил и средств для проведения аварийно-спасательных и других неотложных работ в возможных очагах поражения.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гражданской обороне и ликвидации чрезвычайных ситуаций природного и техногенного характера в военное время.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остановление Правительства Мурманской области от 06.05.2020 N 268-ПП (ред. от 26.08.2022) &quot;О внесении изменений в некоторые постановления Правительства Мурма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Мурманской области от 06.05.2020 N 268-ПП)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8" w:tooltip="Постановление Правительства Мурманской области от 06.05.2020 N 268-ПП (ред. от 26.08.2022) &quot;О внесении изменений в некоторые постановления Правительства Мурма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Мурманской области от 06.05.2020 N 268-ПП)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На основании нормативных правовых актов Правительства Российской Федерации и МЧС России разрабатываются: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исполнительным органом Мурманской области - план гражданской обороны и защиты населения Мурманской области;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остановление Правительства Мурманской области от 23.01.2024 N 25-ПП &quot;О внесении изменений в некоторые постановления Правительства Мурман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Мурманской области от 23.01.2024 N 25-ПП)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органами местного самоуправления Мурманской области - планы гражданской обороны и защиты населения муниципальных образований;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организациями - планы гражданской обороны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План гражданской обороны и защиты населения (план гражданской обороны) представляет собой комплекс документов, в которых на основе оценки возможной обстановки: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детализируется решение соответствующего руководителя гражданской обороны по реализации мероприятий, действиям органов, осуществляющих управление гражданской обороной, и сил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намечаются целесообразные способы и последовательность выполнения важнейших оперативных задач, порядок взаимодействия, организации всех видов обеспечения и управления выполнением мероприятий по гражданской обороне.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Основными исходными данными для разработки планов гражданской обороны и защиты населения (планов гражданской обороны)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возможная обстановка на территории при военных конфликтах с учетом применения всех возможных видов современных средств поражения;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данные о географической и социально-экономической характеристике территории;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объектов экономики, продолжающих производственную деятельность в военное время, в том числе потенциально химически-, радиационно-, биологически-, взрыво-, пожаро- и гидродинамически опасных объектов, их общая характеристика, основные данные (расчеты) по защите населения в различных условиях возможной обстановки;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обобщенные данные о составе и состоянии готовности сил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основные данные и расчеты по возможным объемам аварийно-спасательных и других неотложных работ и обеспечению действий сил гражданской обороны.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Годовые планы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должны содержать следующие мероприятия по гражданской обороне: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накопление, восстановление и ремонт фонда защитных сооружений;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пополнение и освежение средств индивидуальной защиты;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устойчивости функционирования объектов экономики в военное время;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улучшение оснащения сил гражданской обороны и повышение их готовности;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совершенствование учебно-методической базы и материально-технического обеспечения выполнения мероприятий по гражданской обороне, разработка (уточнение) необходимых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Непосредственную работу по планированию организуют и проводят начальники (руководители) органов, осуществляющих управление гражданской обороной, под руководством соответствующих руководителей гражданской обороны.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Мурманской области от 26.06.2017 N 319-ПП</w:t>
            <w:br/>
            <w:t>(ред. от 23.01.2024)</w:t>
            <w:br/>
            <w:t>"О планировании мероприятий 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87&amp;n=117462&amp;dst=100266" TargetMode = "External"/>
	<Relationship Id="rId8" Type="http://schemas.openxmlformats.org/officeDocument/2006/relationships/hyperlink" Target="https://login.consultant.ru/link/?req=doc&amp;base=RLAW087&amp;n=129119&amp;dst=100063" TargetMode = "External"/>
	<Relationship Id="rId9" Type="http://schemas.openxmlformats.org/officeDocument/2006/relationships/hyperlink" Target="https://login.consultant.ru/link/?req=doc&amp;base=LAW&amp;n=454003&amp;dst=13" TargetMode = "External"/>
	<Relationship Id="rId10" Type="http://schemas.openxmlformats.org/officeDocument/2006/relationships/hyperlink" Target="https://login.consultant.ru/link/?req=doc&amp;base=LAW&amp;n=334713&amp;dst=5" TargetMode = "External"/>
	<Relationship Id="rId11" Type="http://schemas.openxmlformats.org/officeDocument/2006/relationships/hyperlink" Target="https://login.consultant.ru/link/?req=doc&amp;base=RLAW087&amp;n=122847&amp;dst=100014" TargetMode = "External"/>
	<Relationship Id="rId12" Type="http://schemas.openxmlformats.org/officeDocument/2006/relationships/hyperlink" Target="https://login.consultant.ru/link/?req=doc&amp;base=RLAW087&amp;n=124545&amp;dst=100296" TargetMode = "External"/>
	<Relationship Id="rId13" Type="http://schemas.openxmlformats.org/officeDocument/2006/relationships/hyperlink" Target="https://login.consultant.ru/link/?req=doc&amp;base=RLAW087&amp;n=117462&amp;dst=100267" TargetMode = "External"/>
	<Relationship Id="rId14" Type="http://schemas.openxmlformats.org/officeDocument/2006/relationships/hyperlink" Target="https://login.consultant.ru/link/?req=doc&amp;base=RLAW087&amp;n=117462&amp;dst=100269" TargetMode = "External"/>
	<Relationship Id="rId15" Type="http://schemas.openxmlformats.org/officeDocument/2006/relationships/hyperlink" Target="https://login.consultant.ru/link/?req=doc&amp;base=RLAW087&amp;n=129119&amp;dst=100063" TargetMode = "External"/>
	<Relationship Id="rId16" Type="http://schemas.openxmlformats.org/officeDocument/2006/relationships/hyperlink" Target="https://login.consultant.ru/link/?req=doc&amp;base=RLAW087&amp;n=117462&amp;dst=100270" TargetMode = "External"/>
	<Relationship Id="rId17" Type="http://schemas.openxmlformats.org/officeDocument/2006/relationships/hyperlink" Target="https://login.consultant.ru/link/?req=doc&amp;base=RLAW087&amp;n=117462&amp;dst=100272" TargetMode = "External"/>
	<Relationship Id="rId18" Type="http://schemas.openxmlformats.org/officeDocument/2006/relationships/hyperlink" Target="https://login.consultant.ru/link/?req=doc&amp;base=RLAW087&amp;n=117462&amp;dst=100273" TargetMode = "External"/>
	<Relationship Id="rId19" Type="http://schemas.openxmlformats.org/officeDocument/2006/relationships/hyperlink" Target="https://login.consultant.ru/link/?req=doc&amp;base=RLAW087&amp;n=129119&amp;dst=10006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Мурманской области от 26.06.2017 N 319-ПП
(ред. от 23.01.2024)
"О планировании мероприятий по гражданской обороне в Мурманской области"
(вместе с "Положением о планировании мероприятий по гражданской обороне на территории Мурманской области")</dc:title>
  <dcterms:created xsi:type="dcterms:W3CDTF">2024-06-21T12:17:26Z</dcterms:created>
</cp:coreProperties>
</file>